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25C765" w14:textId="77777777" w:rsidR="00220BBF" w:rsidRDefault="00000000">
      <w:pPr>
        <w:pStyle w:val="Textbody"/>
      </w:pPr>
      <w:r>
        <w:rPr>
          <w:noProof/>
        </w:rPr>
        <w:drawing>
          <wp:anchor distT="0" distB="1905" distL="114300" distR="115570" simplePos="0" relativeHeight="2" behindDoc="1" locked="0" layoutInCell="1" allowOverlap="1" wp14:anchorId="6E9192F6" wp14:editId="61BFE4B8">
            <wp:simplePos x="0" y="0"/>
            <wp:positionH relativeFrom="margin">
              <wp:posOffset>2631440</wp:posOffset>
            </wp:positionH>
            <wp:positionV relativeFrom="paragraph">
              <wp:posOffset>-589915</wp:posOffset>
            </wp:positionV>
            <wp:extent cx="1513205" cy="66294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7"/>
                    <a:stretch>
                      <a:fillRect/>
                    </a:stretch>
                  </pic:blipFill>
                  <pic:spPr bwMode="auto">
                    <a:xfrm>
                      <a:off x="0" y="0"/>
                      <a:ext cx="1513205" cy="662940"/>
                    </a:xfrm>
                    <a:prstGeom prst="rect">
                      <a:avLst/>
                    </a:prstGeom>
                  </pic:spPr>
                </pic:pic>
              </a:graphicData>
            </a:graphic>
          </wp:anchor>
        </w:drawing>
      </w:r>
    </w:p>
    <w:p w14:paraId="3A5F6B32" w14:textId="77777777" w:rsidR="00220BBF" w:rsidRDefault="00000000">
      <w:pPr>
        <w:pStyle w:val="Textbody"/>
        <w:rPr>
          <w:b/>
          <w:bCs/>
          <w:sz w:val="28"/>
          <w:szCs w:val="28"/>
        </w:rPr>
      </w:pPr>
      <w:r>
        <w:rPr>
          <w:b/>
          <w:bCs/>
          <w:sz w:val="28"/>
          <w:szCs w:val="28"/>
        </w:rPr>
        <w:t>Antragsteller*in:</w:t>
      </w:r>
    </w:p>
    <w:p w14:paraId="79A04097" w14:textId="77777777" w:rsidR="00220BBF" w:rsidRDefault="00220BBF">
      <w:pPr>
        <w:pStyle w:val="Textbody"/>
      </w:pPr>
    </w:p>
    <w:tbl>
      <w:tblPr>
        <w:tblW w:w="963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46" w:type="dxa"/>
          <w:bottom w:w="55" w:type="dxa"/>
          <w:right w:w="55" w:type="dxa"/>
        </w:tblCellMar>
        <w:tblLook w:val="04A0" w:firstRow="1" w:lastRow="0" w:firstColumn="1" w:lastColumn="0" w:noHBand="0" w:noVBand="1"/>
      </w:tblPr>
      <w:tblGrid>
        <w:gridCol w:w="9638"/>
      </w:tblGrid>
      <w:tr w:rsidR="00220BBF" w14:paraId="4F2F6BD0" w14:textId="77777777">
        <w:trPr>
          <w:trHeight w:val="645"/>
        </w:trPr>
        <w:tc>
          <w:tcPr>
            <w:tcW w:w="9638" w:type="dxa"/>
            <w:tcBorders>
              <w:top w:val="single" w:sz="2" w:space="0" w:color="000000"/>
              <w:left w:val="single" w:sz="2" w:space="0" w:color="000000"/>
              <w:bottom w:val="single" w:sz="2" w:space="0" w:color="000000"/>
              <w:right w:val="single" w:sz="2" w:space="0" w:color="000000"/>
            </w:tcBorders>
            <w:shd w:val="clear" w:color="auto" w:fill="auto"/>
          </w:tcPr>
          <w:p w14:paraId="1DAB5884" w14:textId="77777777" w:rsidR="00220BBF" w:rsidRDefault="00000000">
            <w:pPr>
              <w:pStyle w:val="Tabelleninhalt"/>
              <w:rPr>
                <w:i/>
                <w:iCs/>
              </w:rPr>
            </w:pPr>
            <w:r>
              <w:rPr>
                <w:i/>
                <w:iCs/>
              </w:rPr>
              <w:t>Name/Fachbereich/Gruppe</w:t>
            </w:r>
          </w:p>
          <w:p w14:paraId="2592BDBE" w14:textId="77777777" w:rsidR="008779A9" w:rsidRDefault="008779A9" w:rsidP="008779A9">
            <w:pPr>
              <w:tabs>
                <w:tab w:val="left" w:pos="2820"/>
              </w:tabs>
            </w:pPr>
            <w:r>
              <w:tab/>
            </w:r>
          </w:p>
          <w:p w14:paraId="13DAE27C" w14:textId="245B0904" w:rsidR="008779A9" w:rsidRPr="008779A9" w:rsidRDefault="008779A9" w:rsidP="008779A9">
            <w:pPr>
              <w:tabs>
                <w:tab w:val="left" w:pos="2820"/>
              </w:tabs>
            </w:pPr>
            <w:proofErr w:type="spellStart"/>
            <w:r>
              <w:t>Students</w:t>
            </w:r>
            <w:proofErr w:type="spellEnd"/>
            <w:r>
              <w:t xml:space="preserve"> </w:t>
            </w:r>
            <w:proofErr w:type="spellStart"/>
            <w:r>
              <w:t>for</w:t>
            </w:r>
            <w:proofErr w:type="spellEnd"/>
            <w:r>
              <w:t xml:space="preserve"> Palestine</w:t>
            </w:r>
          </w:p>
        </w:tc>
      </w:tr>
    </w:tbl>
    <w:p w14:paraId="6947F050" w14:textId="77777777" w:rsidR="00220BBF" w:rsidRDefault="00220BBF">
      <w:pPr>
        <w:pStyle w:val="Textbody"/>
      </w:pPr>
    </w:p>
    <w:p w14:paraId="07DB2088" w14:textId="77777777" w:rsidR="00220BBF" w:rsidRDefault="00220BBF">
      <w:pPr>
        <w:pStyle w:val="Textbody"/>
      </w:pPr>
    </w:p>
    <w:p w14:paraId="7C7BB15B" w14:textId="77777777" w:rsidR="00220BBF" w:rsidRDefault="00000000">
      <w:pPr>
        <w:pStyle w:val="Textbody"/>
        <w:rPr>
          <w:b/>
          <w:bCs/>
          <w:sz w:val="28"/>
          <w:szCs w:val="28"/>
        </w:rPr>
      </w:pPr>
      <w:r>
        <w:rPr>
          <w:b/>
          <w:bCs/>
          <w:sz w:val="28"/>
          <w:szCs w:val="28"/>
        </w:rPr>
        <w:t>Antragsinhalt:</w:t>
      </w:r>
    </w:p>
    <w:p w14:paraId="304FF9DA" w14:textId="77777777" w:rsidR="00220BBF" w:rsidRDefault="00220BBF">
      <w:pPr>
        <w:pStyle w:val="Textbody"/>
      </w:pPr>
    </w:p>
    <w:tbl>
      <w:tblPr>
        <w:tblW w:w="9638" w:type="dxa"/>
        <w:tblBorders>
          <w:top w:val="single" w:sz="2" w:space="0" w:color="000000"/>
          <w:left w:val="single" w:sz="2" w:space="0" w:color="000000"/>
          <w:right w:val="single" w:sz="2" w:space="0" w:color="000000"/>
          <w:insideV w:val="single" w:sz="2" w:space="0" w:color="000000"/>
        </w:tblBorders>
        <w:tblCellMar>
          <w:top w:w="55" w:type="dxa"/>
          <w:left w:w="46" w:type="dxa"/>
          <w:bottom w:w="55" w:type="dxa"/>
          <w:right w:w="55" w:type="dxa"/>
        </w:tblCellMar>
        <w:tblLook w:val="04A0" w:firstRow="1" w:lastRow="0" w:firstColumn="1" w:lastColumn="0" w:noHBand="0" w:noVBand="1"/>
      </w:tblPr>
      <w:tblGrid>
        <w:gridCol w:w="9638"/>
      </w:tblGrid>
      <w:tr w:rsidR="00220BBF" w14:paraId="7D2E7A5A" w14:textId="77777777">
        <w:trPr>
          <w:trHeight w:val="315"/>
        </w:trPr>
        <w:tc>
          <w:tcPr>
            <w:tcW w:w="9638" w:type="dxa"/>
            <w:tcBorders>
              <w:top w:val="single" w:sz="2" w:space="0" w:color="000000"/>
              <w:left w:val="single" w:sz="2" w:space="0" w:color="000000"/>
              <w:right w:val="single" w:sz="2" w:space="0" w:color="000000"/>
            </w:tcBorders>
            <w:shd w:val="clear" w:color="auto" w:fill="auto"/>
          </w:tcPr>
          <w:p w14:paraId="0730FB89" w14:textId="77777777" w:rsidR="00220BBF" w:rsidRDefault="00000000">
            <w:pPr>
              <w:pStyle w:val="Tabelleninhalt"/>
            </w:pPr>
            <w:r>
              <w:t>Die Vollversammlung möge beschließen,</w:t>
            </w:r>
          </w:p>
        </w:tc>
      </w:tr>
      <w:tr w:rsidR="00220BBF" w14:paraId="561DC25F" w14:textId="77777777">
        <w:trPr>
          <w:trHeight w:val="1263"/>
        </w:trPr>
        <w:tc>
          <w:tcPr>
            <w:tcW w:w="9638" w:type="dxa"/>
            <w:tcBorders>
              <w:top w:val="single" w:sz="2" w:space="0" w:color="000000"/>
              <w:left w:val="single" w:sz="2" w:space="0" w:color="000000"/>
              <w:bottom w:val="single" w:sz="2" w:space="0" w:color="000000"/>
              <w:right w:val="single" w:sz="2" w:space="0" w:color="000000"/>
            </w:tcBorders>
            <w:shd w:val="clear" w:color="auto" w:fill="auto"/>
          </w:tcPr>
          <w:p w14:paraId="7B18C8C0" w14:textId="77777777" w:rsidR="00220BBF" w:rsidRDefault="00220BBF">
            <w:pPr>
              <w:pStyle w:val="Tabelleninhalt"/>
              <w:rPr>
                <w:i/>
                <w:iCs/>
              </w:rPr>
            </w:pPr>
          </w:p>
          <w:p w14:paraId="00DA69E9" w14:textId="165802A7" w:rsidR="00220BBF" w:rsidRDefault="008779A9">
            <w:pPr>
              <w:pStyle w:val="Tabelleninhalt"/>
              <w:rPr>
                <w:i/>
                <w:iCs/>
              </w:rPr>
            </w:pPr>
            <w:r>
              <w:rPr>
                <w:i/>
                <w:iCs/>
              </w:rPr>
              <w:t>Die von der Universität Freiburg geraubten und in der Universität Freiburg gelagerten menschlichen Körperteile zu restituieren und die Nachkommen der Betroffenen zu entschädigen. Dieser Prozess soll transparent und öffentlichkeitswirksam geschehen.</w:t>
            </w:r>
          </w:p>
        </w:tc>
      </w:tr>
    </w:tbl>
    <w:p w14:paraId="4EB68F3A" w14:textId="77777777" w:rsidR="00220BBF" w:rsidRDefault="00220BBF">
      <w:pPr>
        <w:pStyle w:val="Textbody"/>
      </w:pPr>
    </w:p>
    <w:p w14:paraId="4CA18BC5" w14:textId="77777777" w:rsidR="00220BBF" w:rsidRDefault="00220BBF">
      <w:pPr>
        <w:pStyle w:val="Textbody"/>
      </w:pPr>
    </w:p>
    <w:p w14:paraId="6C7BED64" w14:textId="77777777" w:rsidR="00220BBF" w:rsidRDefault="00000000">
      <w:pPr>
        <w:pStyle w:val="Textbody"/>
        <w:rPr>
          <w:b/>
          <w:bCs/>
          <w:sz w:val="28"/>
          <w:szCs w:val="28"/>
        </w:rPr>
      </w:pPr>
      <w:r>
        <w:rPr>
          <w:b/>
          <w:bCs/>
          <w:sz w:val="28"/>
          <w:szCs w:val="28"/>
        </w:rPr>
        <w:t>Begründung:</w:t>
      </w:r>
    </w:p>
    <w:p w14:paraId="694EF396" w14:textId="77777777" w:rsidR="00220BBF" w:rsidRDefault="00220BBF">
      <w:pPr>
        <w:pStyle w:val="Textbody"/>
      </w:pPr>
    </w:p>
    <w:tbl>
      <w:tblPr>
        <w:tblW w:w="964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46" w:type="dxa"/>
          <w:bottom w:w="55" w:type="dxa"/>
          <w:right w:w="55" w:type="dxa"/>
        </w:tblCellMar>
        <w:tblLook w:val="04A0" w:firstRow="1" w:lastRow="0" w:firstColumn="1" w:lastColumn="0" w:noHBand="0" w:noVBand="1"/>
      </w:tblPr>
      <w:tblGrid>
        <w:gridCol w:w="9645"/>
      </w:tblGrid>
      <w:tr w:rsidR="00220BBF" w14:paraId="7DB63BEC" w14:textId="77777777">
        <w:trPr>
          <w:trHeight w:val="3465"/>
        </w:trPr>
        <w:tc>
          <w:tcPr>
            <w:tcW w:w="9645" w:type="dxa"/>
            <w:tcBorders>
              <w:top w:val="single" w:sz="2" w:space="0" w:color="000000"/>
              <w:left w:val="single" w:sz="2" w:space="0" w:color="000000"/>
              <w:bottom w:val="single" w:sz="2" w:space="0" w:color="000000"/>
              <w:right w:val="single" w:sz="2" w:space="0" w:color="000000"/>
            </w:tcBorders>
            <w:shd w:val="clear" w:color="auto" w:fill="auto"/>
          </w:tcPr>
          <w:p w14:paraId="34C22E49" w14:textId="77777777" w:rsidR="00220BBF" w:rsidRDefault="008779A9">
            <w:pPr>
              <w:pStyle w:val="Tabelleninhalt"/>
              <w:rPr>
                <w:i/>
                <w:iCs/>
              </w:rPr>
            </w:pPr>
            <w:r>
              <w:rPr>
                <w:i/>
                <w:iCs/>
              </w:rPr>
              <w:t>Die Universität Freiburg ist zutiefst in koloniale „Forschung“ verstrickt und lagert in der „</w:t>
            </w:r>
            <w:r w:rsidRPr="008779A9">
              <w:rPr>
                <w:i/>
                <w:iCs/>
              </w:rPr>
              <w:t>Alexander Ecker Sammlung</w:t>
            </w:r>
            <w:r>
              <w:rPr>
                <w:i/>
                <w:iCs/>
              </w:rPr>
              <w:t xml:space="preserve">“ hunderte menschliche Gebeine, darunter Schädel und Knochen kolonisierter, ermordeter Menschen. In der NS-Zeit nutzte </w:t>
            </w:r>
            <w:r w:rsidRPr="008779A9">
              <w:rPr>
                <w:i/>
                <w:iCs/>
              </w:rPr>
              <w:t>Eugen Fischer</w:t>
            </w:r>
            <w:r>
              <w:rPr>
                <w:i/>
                <w:iCs/>
              </w:rPr>
              <w:t xml:space="preserve"> die koloniale „Sammlung“ für rassenideologische Zwecke. </w:t>
            </w:r>
          </w:p>
          <w:p w14:paraId="14A8A0C9" w14:textId="77777777" w:rsidR="008779A9" w:rsidRDefault="008779A9">
            <w:pPr>
              <w:pStyle w:val="Tabelleninhalt"/>
              <w:rPr>
                <w:i/>
                <w:iCs/>
              </w:rPr>
            </w:pPr>
          </w:p>
          <w:p w14:paraId="3B4A74AA" w14:textId="77777777" w:rsidR="008779A9" w:rsidRDefault="008779A9">
            <w:pPr>
              <w:pStyle w:val="Tabelleninhalt"/>
              <w:rPr>
                <w:i/>
                <w:iCs/>
              </w:rPr>
            </w:pPr>
            <w:r>
              <w:rPr>
                <w:i/>
                <w:iCs/>
              </w:rPr>
              <w:t xml:space="preserve">Vielen Studierenden der Universität Freiburg ist diese koloniale und faschistische Geschichte der Universität Freiburg nicht bewusst, weswegen eine breite öffentliche Sichtbarmachung dieser Verbrechen nötig ist. </w:t>
            </w:r>
          </w:p>
          <w:p w14:paraId="379AEFDA" w14:textId="77777777" w:rsidR="009D1242" w:rsidRDefault="009D1242">
            <w:pPr>
              <w:pStyle w:val="Tabelleninhalt"/>
              <w:rPr>
                <w:i/>
                <w:iCs/>
              </w:rPr>
            </w:pPr>
          </w:p>
          <w:p w14:paraId="14E3AED1" w14:textId="6FC36075" w:rsidR="009D1242" w:rsidRDefault="009D1242">
            <w:pPr>
              <w:pStyle w:val="Tabelleninhalt"/>
              <w:rPr>
                <w:i/>
                <w:iCs/>
              </w:rPr>
            </w:pPr>
            <w:r>
              <w:rPr>
                <w:i/>
                <w:iCs/>
              </w:rPr>
              <w:t xml:space="preserve">Als Studierende, die sich dem Kampf gegen Faschismus und Kolonialismus verschrieben haben, fordern wir Aufklärung der kolonialen Verbrechen, Sichtbarmachung und vor allem die Rückgabe der Leichenteile der Ermordeten und eine Entschädigung Ihrer Nachfahren. </w:t>
            </w:r>
          </w:p>
        </w:tc>
      </w:tr>
    </w:tbl>
    <w:p w14:paraId="5325CF2F" w14:textId="77777777" w:rsidR="00220BBF" w:rsidRDefault="00220BBF">
      <w:pPr>
        <w:pStyle w:val="Textbody"/>
      </w:pPr>
    </w:p>
    <w:p w14:paraId="6C8A210D" w14:textId="77777777" w:rsidR="00220BBF" w:rsidRDefault="00000000">
      <w:pPr>
        <w:pStyle w:val="Textbody"/>
        <w:rPr>
          <w:b/>
          <w:bCs/>
          <w:sz w:val="28"/>
          <w:szCs w:val="28"/>
        </w:rPr>
      </w:pPr>
      <w:r>
        <w:rPr>
          <w:b/>
          <w:bCs/>
          <w:sz w:val="28"/>
          <w:szCs w:val="28"/>
        </w:rPr>
        <w:t>Hinweis:</w:t>
      </w:r>
    </w:p>
    <w:p w14:paraId="0A22EDE8" w14:textId="77777777" w:rsidR="00220BBF" w:rsidRDefault="00220BBF">
      <w:pPr>
        <w:pStyle w:val="Textbody"/>
      </w:pPr>
    </w:p>
    <w:tbl>
      <w:tblPr>
        <w:tblW w:w="963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46" w:type="dxa"/>
          <w:bottom w:w="55" w:type="dxa"/>
          <w:right w:w="55" w:type="dxa"/>
        </w:tblCellMar>
        <w:tblLook w:val="04A0" w:firstRow="1" w:lastRow="0" w:firstColumn="1" w:lastColumn="0" w:noHBand="0" w:noVBand="1"/>
      </w:tblPr>
      <w:tblGrid>
        <w:gridCol w:w="9638"/>
      </w:tblGrid>
      <w:tr w:rsidR="00220BBF" w14:paraId="17CABBE9" w14:textId="77777777">
        <w:tc>
          <w:tcPr>
            <w:tcW w:w="9638" w:type="dxa"/>
            <w:tcBorders>
              <w:top w:val="single" w:sz="2" w:space="0" w:color="000000"/>
              <w:left w:val="single" w:sz="2" w:space="0" w:color="000000"/>
              <w:bottom w:val="single" w:sz="2" w:space="0" w:color="000000"/>
              <w:right w:val="single" w:sz="2" w:space="0" w:color="000000"/>
            </w:tcBorders>
            <w:shd w:val="clear" w:color="auto" w:fill="auto"/>
          </w:tcPr>
          <w:p w14:paraId="790D8C42" w14:textId="77777777" w:rsidR="00220BBF" w:rsidRDefault="00000000">
            <w:pPr>
              <w:pStyle w:val="Textbody"/>
            </w:pPr>
            <w:r>
              <w:t>Es ist explizit erwünscht, in den Anträgen genderneutrale Sprache zu verwenden (beispielsweise „Mitarbeiter*innen“ statt „Mitarbeiter“).</w:t>
            </w:r>
          </w:p>
        </w:tc>
      </w:tr>
    </w:tbl>
    <w:p w14:paraId="57979DE7" w14:textId="77777777" w:rsidR="00220BBF" w:rsidRDefault="00220BBF">
      <w:pPr>
        <w:pStyle w:val="Textbody"/>
      </w:pPr>
    </w:p>
    <w:sectPr w:rsidR="00220BBF">
      <w:headerReference w:type="default" r:id="rId8"/>
      <w:footerReference w:type="default" r:id="rId9"/>
      <w:pgSz w:w="11906" w:h="16838"/>
      <w:pgMar w:top="1134" w:right="1134" w:bottom="1134" w:left="1134" w:header="720" w:footer="720"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453761" w14:textId="77777777" w:rsidR="00FF4C95" w:rsidRDefault="00FF4C95">
      <w:r>
        <w:separator/>
      </w:r>
    </w:p>
  </w:endnote>
  <w:endnote w:type="continuationSeparator" w:id="0">
    <w:p w14:paraId="63935563" w14:textId="77777777" w:rsidR="00FF4C95" w:rsidRDefault="00FF4C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beration Serif">
    <w:altName w:val="Times New Roman"/>
    <w:charset w:val="01"/>
    <w:family w:val="roman"/>
    <w:pitch w:val="variable"/>
  </w:font>
  <w:font w:name="Andale Sans UI">
    <w:panose1 w:val="00000000000000000000"/>
    <w:charset w:val="00"/>
    <w:family w:val="roman"/>
    <w:notTrueType/>
    <w:pitch w:val="default"/>
  </w:font>
  <w:font w:name="Lohit Hindi">
    <w:altName w:val="Cambria"/>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OpenSymbol">
    <w:altName w:val="Cambria"/>
    <w:charset w:val="01"/>
    <w:family w:val="roman"/>
    <w:pitch w:val="variable"/>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C4E584" w14:textId="77777777" w:rsidR="00220BBF" w:rsidRDefault="00000000">
    <w:pPr>
      <w:pStyle w:val="Fuzeile"/>
      <w:jc w:val="center"/>
    </w:pPr>
    <w:r>
      <w:fldChar w:fldCharType="begin"/>
    </w:r>
    <w:r>
      <w:instrText>PAGE</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A677B7" w14:textId="77777777" w:rsidR="00FF4C95" w:rsidRDefault="00FF4C95">
      <w:r>
        <w:separator/>
      </w:r>
    </w:p>
  </w:footnote>
  <w:footnote w:type="continuationSeparator" w:id="0">
    <w:p w14:paraId="08884830" w14:textId="77777777" w:rsidR="00FF4C95" w:rsidRDefault="00FF4C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1571F6" w14:textId="77777777" w:rsidR="00220BBF" w:rsidRDefault="00000000">
    <w:pPr>
      <w:pStyle w:val="Kopfzeile"/>
    </w:pPr>
    <w:r>
      <w:rPr>
        <w:sz w:val="32"/>
        <w:szCs w:val="32"/>
      </w:rPr>
      <w:t>Antrag an die Vollversammlung</w:t>
    </w:r>
    <w:r>
      <w:rPr>
        <w:sz w:val="32"/>
        <w:szCs w:val="32"/>
      </w:rPr>
      <w:tab/>
      <w:t xml:space="preserve">                              </w:t>
    </w:r>
    <w:r>
      <w:rPr>
        <w:sz w:val="32"/>
        <w:szCs w:val="32"/>
      </w:rPr>
      <w:tab/>
      <w:t>Sitzung vom 01.07.2025</w:t>
    </w:r>
  </w:p>
  <w:p w14:paraId="6DC1C866" w14:textId="77777777" w:rsidR="00220BBF" w:rsidRDefault="00000000">
    <w:pPr>
      <w:pStyle w:val="HorizontaleLinie"/>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B101C7"/>
    <w:multiLevelType w:val="multilevel"/>
    <w:tmpl w:val="D05621D2"/>
    <w:lvl w:ilvl="0">
      <w:start w:val="1"/>
      <w:numFmt w:val="none"/>
      <w:suff w:val="nothing"/>
      <w:lvlText w:val=""/>
      <w:lvlJc w:val="left"/>
      <w:pPr>
        <w:ind w:left="0" w:firstLine="0"/>
      </w:pPr>
    </w:lvl>
    <w:lvl w:ilvl="1">
      <w:start w:val="1"/>
      <w:numFmt w:val="decimal"/>
      <w:pStyle w:val="berschrift2"/>
      <w:lvlText w:val=" %2)"/>
      <w:lvlJc w:val="left"/>
      <w:pPr>
        <w:ind w:left="576" w:hanging="576"/>
      </w:pPr>
    </w:lvl>
    <w:lvl w:ilvl="2">
      <w:start w:val="1"/>
      <w:numFmt w:val="decimal"/>
      <w:pStyle w:val="berschrift3"/>
      <w:lvlText w:val=" %3."/>
      <w:lvlJc w:val="left"/>
      <w:pPr>
        <w:ind w:left="720" w:hanging="720"/>
      </w:pPr>
    </w:lvl>
    <w:lvl w:ilvl="3">
      <w:start w:val="1"/>
      <w:numFmt w:val="decimal"/>
      <w:pStyle w:val="berschrift4"/>
      <w:lvlText w:val=" %4."/>
      <w:lvlJc w:val="left"/>
      <w:pPr>
        <w:ind w:left="864" w:hanging="864"/>
      </w:pPr>
    </w:lvl>
    <w:lvl w:ilvl="4">
      <w:start w:val="1"/>
      <w:numFmt w:val="decimal"/>
      <w:pStyle w:val="berschrift5"/>
      <w:lvlText w:val=" %5."/>
      <w:lvlJc w:val="left"/>
      <w:pPr>
        <w:ind w:left="1008" w:hanging="1008"/>
      </w:pPr>
    </w:lvl>
    <w:lvl w:ilvl="5">
      <w:start w:val="1"/>
      <w:numFmt w:val="decimal"/>
      <w:pStyle w:val="berschrift6"/>
      <w:lvlText w:val=" %6."/>
      <w:lvlJc w:val="left"/>
      <w:pPr>
        <w:ind w:left="1152" w:hanging="1152"/>
      </w:pPr>
    </w:lvl>
    <w:lvl w:ilvl="6">
      <w:start w:val="1"/>
      <w:numFmt w:val="decimal"/>
      <w:pStyle w:val="berschrift7"/>
      <w:lvlText w:val=" %7."/>
      <w:lvlJc w:val="left"/>
      <w:pPr>
        <w:ind w:left="1296" w:hanging="1296"/>
      </w:pPr>
    </w:lvl>
    <w:lvl w:ilvl="7">
      <w:start w:val="1"/>
      <w:numFmt w:val="decimal"/>
      <w:pStyle w:val="berschrift8"/>
      <w:lvlText w:val=" %8."/>
      <w:lvlJc w:val="left"/>
      <w:pPr>
        <w:ind w:left="1440" w:hanging="1440"/>
      </w:pPr>
    </w:lvl>
    <w:lvl w:ilvl="8">
      <w:start w:val="1"/>
      <w:numFmt w:val="decimal"/>
      <w:pStyle w:val="berschrift9"/>
      <w:lvlText w:val=" %9."/>
      <w:lvlJc w:val="left"/>
      <w:pPr>
        <w:ind w:left="1584" w:hanging="1584"/>
      </w:pPr>
    </w:lvl>
  </w:abstractNum>
  <w:num w:numId="1" w16cid:durableId="8198114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0BBF"/>
    <w:rsid w:val="00220BBF"/>
    <w:rsid w:val="008779A9"/>
    <w:rsid w:val="009D1242"/>
    <w:rsid w:val="00FB2F53"/>
    <w:rsid w:val="00FF4C95"/>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7EF8CE"/>
  <w15:docId w15:val="{F5077A98-FF9B-4C51-BDC1-B18025EDD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Andale Sans UI" w:hAnsi="Liberation Serif" w:cs="Lohit Hindi"/>
        <w:kern w:val="2"/>
        <w:szCs w:val="24"/>
        <w:lang w:val="de-DE"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textAlignment w:val="baseline"/>
    </w:pPr>
    <w:rPr>
      <w:sz w:val="24"/>
    </w:rPr>
  </w:style>
  <w:style w:type="paragraph" w:styleId="berschrift1">
    <w:name w:val="heading 1"/>
    <w:basedOn w:val="berschrift"/>
    <w:uiPriority w:val="9"/>
    <w:qFormat/>
    <w:pPr>
      <w:outlineLvl w:val="0"/>
    </w:pPr>
    <w:rPr>
      <w:b/>
      <w:bCs/>
    </w:rPr>
  </w:style>
  <w:style w:type="paragraph" w:styleId="berschrift2">
    <w:name w:val="heading 2"/>
    <w:basedOn w:val="berschrift"/>
    <w:uiPriority w:val="9"/>
    <w:semiHidden/>
    <w:unhideWhenUsed/>
    <w:qFormat/>
    <w:pPr>
      <w:numPr>
        <w:ilvl w:val="1"/>
        <w:numId w:val="1"/>
      </w:numPr>
      <w:outlineLvl w:val="1"/>
    </w:pPr>
    <w:rPr>
      <w:b/>
      <w:bCs/>
      <w:i/>
      <w:iCs/>
    </w:rPr>
  </w:style>
  <w:style w:type="paragraph" w:styleId="berschrift3">
    <w:name w:val="heading 3"/>
    <w:basedOn w:val="berschrift"/>
    <w:uiPriority w:val="9"/>
    <w:semiHidden/>
    <w:unhideWhenUsed/>
    <w:qFormat/>
    <w:pPr>
      <w:numPr>
        <w:ilvl w:val="2"/>
        <w:numId w:val="1"/>
      </w:numPr>
      <w:outlineLvl w:val="2"/>
    </w:pPr>
    <w:rPr>
      <w:b/>
      <w:bCs/>
    </w:rPr>
  </w:style>
  <w:style w:type="paragraph" w:styleId="berschrift4">
    <w:name w:val="heading 4"/>
    <w:basedOn w:val="berschrift"/>
    <w:uiPriority w:val="9"/>
    <w:semiHidden/>
    <w:unhideWhenUsed/>
    <w:qFormat/>
    <w:pPr>
      <w:numPr>
        <w:ilvl w:val="3"/>
        <w:numId w:val="1"/>
      </w:numPr>
      <w:outlineLvl w:val="3"/>
    </w:pPr>
    <w:rPr>
      <w:b/>
      <w:bCs/>
      <w:i/>
      <w:iCs/>
    </w:rPr>
  </w:style>
  <w:style w:type="paragraph" w:styleId="berschrift5">
    <w:name w:val="heading 5"/>
    <w:basedOn w:val="berschrift"/>
    <w:uiPriority w:val="9"/>
    <w:semiHidden/>
    <w:unhideWhenUsed/>
    <w:qFormat/>
    <w:pPr>
      <w:numPr>
        <w:ilvl w:val="4"/>
        <w:numId w:val="1"/>
      </w:numPr>
      <w:outlineLvl w:val="4"/>
    </w:pPr>
    <w:rPr>
      <w:b/>
      <w:bCs/>
    </w:rPr>
  </w:style>
  <w:style w:type="paragraph" w:styleId="berschrift6">
    <w:name w:val="heading 6"/>
    <w:basedOn w:val="berschrift"/>
    <w:uiPriority w:val="9"/>
    <w:semiHidden/>
    <w:unhideWhenUsed/>
    <w:qFormat/>
    <w:pPr>
      <w:numPr>
        <w:ilvl w:val="5"/>
        <w:numId w:val="1"/>
      </w:numPr>
      <w:outlineLvl w:val="5"/>
    </w:pPr>
    <w:rPr>
      <w:b/>
      <w:bCs/>
    </w:rPr>
  </w:style>
  <w:style w:type="paragraph" w:styleId="berschrift7">
    <w:name w:val="heading 7"/>
    <w:basedOn w:val="berschrift"/>
    <w:qFormat/>
    <w:pPr>
      <w:numPr>
        <w:ilvl w:val="6"/>
        <w:numId w:val="1"/>
      </w:numPr>
      <w:outlineLvl w:val="6"/>
    </w:pPr>
    <w:rPr>
      <w:b/>
      <w:bCs/>
    </w:rPr>
  </w:style>
  <w:style w:type="paragraph" w:styleId="berschrift8">
    <w:name w:val="heading 8"/>
    <w:basedOn w:val="berschrift"/>
    <w:qFormat/>
    <w:pPr>
      <w:numPr>
        <w:ilvl w:val="7"/>
        <w:numId w:val="1"/>
      </w:numPr>
      <w:outlineLvl w:val="7"/>
    </w:pPr>
    <w:rPr>
      <w:b/>
      <w:bCs/>
    </w:rPr>
  </w:style>
  <w:style w:type="paragraph" w:styleId="berschrift9">
    <w:name w:val="heading 9"/>
    <w:basedOn w:val="berschrift"/>
    <w:qFormat/>
    <w:pPr>
      <w:numPr>
        <w:ilvl w:val="8"/>
        <w:numId w:val="1"/>
      </w:numPr>
      <w:outlineLvl w:val="8"/>
    </w:pPr>
    <w:rPr>
      <w:b/>
      <w:bCs/>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Nummerierungszeichen">
    <w:name w:val="Nummerierungszeichen"/>
    <w:qFormat/>
  </w:style>
  <w:style w:type="character" w:customStyle="1" w:styleId="Aufzhlungszeichen1">
    <w:name w:val="Aufzählungszeichen1"/>
    <w:qFormat/>
    <w:rPr>
      <w:rFonts w:ascii="OpenSymbol" w:eastAsia="OpenSymbol" w:hAnsi="OpenSymbol" w:cs="OpenSymbol"/>
    </w:rPr>
  </w:style>
  <w:style w:type="paragraph" w:customStyle="1" w:styleId="berschrift">
    <w:name w:val="Überschrift"/>
    <w:basedOn w:val="Standard"/>
    <w:next w:val="Textkrper"/>
    <w:qFormat/>
    <w:pPr>
      <w:keepNext/>
      <w:spacing w:before="240" w:after="120"/>
    </w:pPr>
    <w:rPr>
      <w:sz w:val="28"/>
      <w:szCs w:val="28"/>
    </w:rPr>
  </w:style>
  <w:style w:type="paragraph" w:styleId="Textkrper">
    <w:name w:val="Body Text"/>
    <w:basedOn w:val="Standard"/>
    <w:pPr>
      <w:spacing w:after="140" w:line="276" w:lineRule="auto"/>
    </w:pPr>
  </w:style>
  <w:style w:type="paragraph" w:styleId="Liste">
    <w:name w:val="List"/>
    <w:basedOn w:val="Standard"/>
    <w:pPr>
      <w:widowControl w:val="0"/>
    </w:pPr>
  </w:style>
  <w:style w:type="paragraph" w:styleId="Beschriftung">
    <w:name w:val="caption"/>
    <w:basedOn w:val="Standard"/>
    <w:qFormat/>
    <w:pPr>
      <w:suppressLineNumbers/>
      <w:spacing w:before="120" w:after="120"/>
    </w:pPr>
    <w:rPr>
      <w:i/>
      <w:iCs/>
    </w:rPr>
  </w:style>
  <w:style w:type="paragraph" w:customStyle="1" w:styleId="Verzeichnis">
    <w:name w:val="Verzeichnis"/>
    <w:basedOn w:val="Standard"/>
    <w:qFormat/>
    <w:pPr>
      <w:suppressLineNumbers/>
    </w:pPr>
  </w:style>
  <w:style w:type="paragraph" w:customStyle="1" w:styleId="Textbody">
    <w:name w:val="Text body"/>
    <w:basedOn w:val="Standard"/>
    <w:qFormat/>
    <w:pPr>
      <w:spacing w:after="120"/>
    </w:pPr>
  </w:style>
  <w:style w:type="paragraph" w:styleId="Kopfzeile">
    <w:name w:val="header"/>
    <w:basedOn w:val="Standard"/>
    <w:pPr>
      <w:suppressLineNumbers/>
      <w:tabs>
        <w:tab w:val="center" w:pos="4819"/>
        <w:tab w:val="right" w:pos="9638"/>
      </w:tabs>
    </w:pPr>
  </w:style>
  <w:style w:type="paragraph" w:customStyle="1" w:styleId="HorizontaleLinie">
    <w:name w:val="Horizontale Linie"/>
    <w:basedOn w:val="Standard"/>
    <w:qFormat/>
    <w:pPr>
      <w:suppressLineNumbers/>
      <w:spacing w:after="283"/>
    </w:pPr>
    <w:rPr>
      <w:sz w:val="12"/>
      <w:szCs w:val="12"/>
    </w:rPr>
  </w:style>
  <w:style w:type="paragraph" w:styleId="Fuzeile">
    <w:name w:val="footer"/>
    <w:basedOn w:val="Standard"/>
    <w:pPr>
      <w:suppressLineNumbers/>
      <w:tabs>
        <w:tab w:val="center" w:pos="4819"/>
        <w:tab w:val="right" w:pos="9638"/>
      </w:tabs>
    </w:pPr>
  </w:style>
  <w:style w:type="paragraph" w:customStyle="1" w:styleId="berschrift10">
    <w:name w:val="Überschrift 10"/>
    <w:basedOn w:val="berschrift"/>
    <w:qFormat/>
    <w:rPr>
      <w:b/>
      <w:bCs/>
    </w:rPr>
  </w:style>
  <w:style w:type="paragraph" w:customStyle="1" w:styleId="Tabelleninhalt">
    <w:name w:val="Tabelleninhalt"/>
    <w:basedOn w:val="Standard"/>
    <w:qFormat/>
    <w:pPr>
      <w:suppressLineNumbers/>
    </w:pPr>
  </w:style>
  <w:style w:type="paragraph" w:customStyle="1" w:styleId="Tabellenberschrift">
    <w:name w:val="Tabellenüberschrift"/>
    <w:basedOn w:val="Tabelleninhalt"/>
    <w:qFormat/>
    <w:pPr>
      <w:jc w:val="center"/>
    </w:pPr>
    <w:rPr>
      <w:b/>
      <w:bCs/>
    </w:rPr>
  </w:style>
  <w:style w:type="numbering" w:customStyle="1" w:styleId="Numbering1">
    <w:name w:val="Numbering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4380368">
      <w:bodyDiv w:val="1"/>
      <w:marLeft w:val="0"/>
      <w:marRight w:val="0"/>
      <w:marTop w:val="0"/>
      <w:marBottom w:val="0"/>
      <w:divBdr>
        <w:top w:val="none" w:sz="0" w:space="0" w:color="auto"/>
        <w:left w:val="none" w:sz="0" w:space="0" w:color="auto"/>
        <w:bottom w:val="none" w:sz="0" w:space="0" w:color="auto"/>
        <w:right w:val="none" w:sz="0" w:space="0" w:color="auto"/>
      </w:divBdr>
    </w:div>
    <w:div w:id="13438194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181</Words>
  <Characters>1144</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Tobias</dc:creator>
  <dc:description/>
  <cp:lastModifiedBy>Dagmar Kohlmeier</cp:lastModifiedBy>
  <cp:revision>2</cp:revision>
  <cp:lastPrinted>2024-06-09T23:19:00Z</cp:lastPrinted>
  <dcterms:created xsi:type="dcterms:W3CDTF">2025-06-16T08:24:00Z</dcterms:created>
  <dcterms:modified xsi:type="dcterms:W3CDTF">2025-06-16T08:24:00Z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